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1D" w:rsidRDefault="002536C0" w:rsidP="008665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ICU </w:t>
      </w:r>
      <w:r w:rsidR="0059404A">
        <w:rPr>
          <w:rFonts w:ascii="Verdana" w:hAnsi="Verdana" w:cs="Verdana"/>
          <w:b/>
          <w:bCs/>
        </w:rPr>
        <w:t xml:space="preserve">Dynamic </w:t>
      </w:r>
      <w:r w:rsidR="0086651D">
        <w:rPr>
          <w:rFonts w:ascii="Verdana" w:hAnsi="Verdana" w:cs="Verdana"/>
          <w:b/>
          <w:bCs/>
        </w:rPr>
        <w:t>Insulin Drip Protocol</w:t>
      </w:r>
      <w:r w:rsidR="0086651D" w:rsidRPr="00A41DA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6651D">
        <w:rPr>
          <w:rFonts w:ascii="Verdana" w:hAnsi="Verdana" w:cs="Verdana"/>
          <w:b/>
          <w:bCs/>
          <w:sz w:val="20"/>
          <w:szCs w:val="20"/>
        </w:rPr>
        <w:t xml:space="preserve">                                    </w:t>
      </w:r>
      <w:r w:rsidR="00FA567A">
        <w:rPr>
          <w:rFonts w:ascii="Verdana" w:hAnsi="Verdana" w:cs="Verdana"/>
          <w:b/>
          <w:bCs/>
          <w:sz w:val="20"/>
          <w:szCs w:val="20"/>
        </w:rPr>
        <w:t xml:space="preserve">                       Version 4</w:t>
      </w:r>
      <w:r w:rsidR="00B242D3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59404A">
        <w:rPr>
          <w:rFonts w:ascii="Verdana" w:hAnsi="Verdana" w:cs="Verdana"/>
          <w:b/>
          <w:bCs/>
          <w:sz w:val="20"/>
          <w:szCs w:val="20"/>
        </w:rPr>
        <w:t>6/11/15</w:t>
      </w:r>
    </w:p>
    <w:p w:rsidR="0086651D" w:rsidRPr="00A13BC4" w:rsidRDefault="0086651D" w:rsidP="008665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After provider order for initiation of a protocol, nursing may place orders found within the protocol using the Policy/Protocol - No Esign Req order source. (This protocol is initiated thru the ordering of the insulin drip medication order)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icrosoft Sans Serif" w:hAnsi="Microsoft Sans Serif" w:cs="Microsoft Sans Serif"/>
          <w:sz w:val="17"/>
          <w:szCs w:val="17"/>
        </w:rPr>
      </w:pP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Point of care: capillary blood glucose: every hour until capillary glucose is within goal range x 4 then every 2 hours; titrate insulin infusion as directed</w:t>
      </w:r>
    </w:p>
    <w:p w:rsidR="00E51DE1" w:rsidRDefault="00B242D3" w:rsidP="00E51DE1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E51DE1">
        <w:rPr>
          <w:rFonts w:ascii="Wingdings" w:hAnsi="Wingdings" w:cs="Wingdings"/>
          <w:sz w:val="16"/>
          <w:szCs w:val="16"/>
        </w:rPr>
        <w:t></w:t>
      </w:r>
      <w:r w:rsidR="00E51DE1">
        <w:rPr>
          <w:rFonts w:ascii="Wingdings" w:hAnsi="Wingdings" w:cs="Wingdings"/>
          <w:sz w:val="16"/>
          <w:szCs w:val="16"/>
        </w:rPr>
        <w:t></w:t>
      </w:r>
      <w:r w:rsidR="00E51DE1">
        <w:rPr>
          <w:rFonts w:ascii="Verdana" w:hAnsi="Verdana" w:cs="Verdana"/>
          <w:sz w:val="18"/>
          <w:szCs w:val="18"/>
        </w:rPr>
        <w:t>Glucose Target Range: 120-180 mg/dL</w:t>
      </w:r>
    </w:p>
    <w:p w:rsidR="0086651D" w:rsidRDefault="00B242D3" w:rsidP="0086651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Insulin Drip Rate </w:t>
      </w:r>
      <w:r w:rsidR="0086651D">
        <w:rPr>
          <w:rFonts w:ascii="Verdana" w:hAnsi="Verdana" w:cs="Verdana"/>
          <w:sz w:val="18"/>
          <w:szCs w:val="18"/>
        </w:rPr>
        <w:t>Calculation Instruction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Initial Rate: (BG-60) X 0.02 = UNITS/hour insulin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**BG=Current Blood Glucose </w:t>
      </w:r>
    </w:p>
    <w:p w:rsidR="0086651D" w:rsidRDefault="0059404A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**0.02 is the multi</w:t>
      </w:r>
      <w:r w:rsidR="0086651D">
        <w:rPr>
          <w:rFonts w:ascii="Verdana" w:hAnsi="Verdana" w:cs="Verdana"/>
          <w:sz w:val="18"/>
          <w:szCs w:val="18"/>
        </w:rPr>
        <w:t xml:space="preserve">plier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Rate Adjustments to initial rate: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1) Whenever BG is greater than </w:t>
      </w:r>
      <w:r w:rsidR="00FA567A">
        <w:rPr>
          <w:rFonts w:ascii="Verdana" w:hAnsi="Verdana" w:cs="Verdana"/>
          <w:sz w:val="18"/>
          <w:szCs w:val="18"/>
        </w:rPr>
        <w:t>180 mg/dL</w:t>
      </w:r>
      <w:r>
        <w:rPr>
          <w:rFonts w:ascii="Verdana" w:hAnsi="Verdana" w:cs="Verdana"/>
          <w:sz w:val="18"/>
          <w:szCs w:val="18"/>
        </w:rPr>
        <w:t xml:space="preserve"> INCREASE </w:t>
      </w:r>
      <w:r w:rsidR="0059404A">
        <w:rPr>
          <w:rFonts w:ascii="Verdana" w:hAnsi="Verdana" w:cs="Verdana"/>
          <w:sz w:val="18"/>
          <w:szCs w:val="18"/>
        </w:rPr>
        <w:t>multiplier</w:t>
      </w:r>
      <w:r>
        <w:rPr>
          <w:rFonts w:ascii="Verdana" w:hAnsi="Verdana" w:cs="Verdana"/>
          <w:sz w:val="18"/>
          <w:szCs w:val="18"/>
        </w:rPr>
        <w:t xml:space="preserve"> by 0.01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2) Whenever BG is less than </w:t>
      </w:r>
      <w:r w:rsidR="00FA567A">
        <w:rPr>
          <w:rFonts w:ascii="Verdana" w:hAnsi="Verdana" w:cs="Verdana"/>
          <w:sz w:val="18"/>
          <w:szCs w:val="18"/>
        </w:rPr>
        <w:t>120 mg/dL</w:t>
      </w:r>
      <w:r>
        <w:rPr>
          <w:rFonts w:ascii="Verdana" w:hAnsi="Verdana" w:cs="Verdana"/>
          <w:sz w:val="18"/>
          <w:szCs w:val="18"/>
        </w:rPr>
        <w:t xml:space="preserve"> DECREASE </w:t>
      </w:r>
      <w:r w:rsidR="0059404A">
        <w:rPr>
          <w:rFonts w:ascii="Verdana" w:hAnsi="Verdana" w:cs="Verdana"/>
          <w:sz w:val="18"/>
          <w:szCs w:val="18"/>
        </w:rPr>
        <w:t>multiplier</w:t>
      </w:r>
      <w:r>
        <w:rPr>
          <w:rFonts w:ascii="Verdana" w:hAnsi="Verdana" w:cs="Verdana"/>
          <w:sz w:val="18"/>
          <w:szCs w:val="18"/>
        </w:rPr>
        <w:t xml:space="preserve"> by 0.01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3) Whenever BG is </w:t>
      </w:r>
      <w:r w:rsidR="00FA567A">
        <w:rPr>
          <w:rFonts w:ascii="Verdana" w:hAnsi="Verdana" w:cs="Verdana"/>
          <w:sz w:val="18"/>
          <w:szCs w:val="18"/>
        </w:rPr>
        <w:t>120-180</w:t>
      </w:r>
      <w:r>
        <w:rPr>
          <w:rFonts w:ascii="Verdana" w:hAnsi="Verdana" w:cs="Verdana"/>
          <w:sz w:val="18"/>
          <w:szCs w:val="18"/>
        </w:rPr>
        <w:t xml:space="preserve"> NO change in multiplier 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**Please note: YOU MUST RECALCULATE THE INSULIN RATE WITH EVERY BLOOD GLUCOSE EVEN IF THE MULTIPLIER DOESN'T CHANGE**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**TARGET </w:t>
      </w:r>
      <w:r w:rsidR="0059404A">
        <w:rPr>
          <w:rFonts w:ascii="Verdana" w:hAnsi="Verdana" w:cs="Verdana"/>
          <w:sz w:val="18"/>
          <w:szCs w:val="18"/>
        </w:rPr>
        <w:t>REFERS</w:t>
      </w:r>
      <w:r>
        <w:rPr>
          <w:rFonts w:ascii="Verdana" w:hAnsi="Verdana" w:cs="Verdana"/>
          <w:sz w:val="18"/>
          <w:szCs w:val="18"/>
        </w:rPr>
        <w:t xml:space="preserve"> TO THE BLOOD GLUCOSE NOT THE (BG- 60)**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Notify provider managing insulin infusion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capillary blood glucose remains greater than 350 mg/dL for 2 hours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capillary blood glucose less than 70 mg/dL twice in a row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patient is scheduled for surgery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another provider turns off insulin drip for any reason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feedings, TPN or steroids are started, stopped or changed </w:t>
      </w:r>
    </w:p>
    <w:p w:rsidR="00B242D3" w:rsidRDefault="00B242D3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</w:p>
    <w:p w:rsidR="00B242D3" w:rsidRDefault="00B242D3" w:rsidP="00B242D3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For Post-Op Major Vascular Surgery Patients:</w:t>
      </w:r>
    </w:p>
    <w:p w:rsidR="00B242D3" w:rsidRDefault="00B242D3" w:rsidP="00B242D3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After patient has begun eating:</w:t>
      </w:r>
    </w:p>
    <w:p w:rsidR="00B242D3" w:rsidRDefault="00B242D3" w:rsidP="00B242D3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Do not titrate insulin drip for first 2 hours after meal</w:t>
      </w:r>
    </w:p>
    <w:p w:rsidR="00B242D3" w:rsidRDefault="00B242D3" w:rsidP="00B242D3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Discontinue insulin drip 2 hours after meal unless infusing at  &gt; 3 UNITS/hour</w:t>
      </w:r>
    </w:p>
    <w:p w:rsidR="00B242D3" w:rsidRDefault="00B242D3" w:rsidP="00B242D3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IF insulin drip is infusing at   &gt; 3 UNITS/hour: NOTIFY PROVIDER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Hypoglycemia Treatment: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Glucose Level less than 80 mg/dL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50% in water (D50W)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B242D3">
        <w:rPr>
          <w:rFonts w:ascii="Verdana" w:hAnsi="Verdana" w:cs="Verdana"/>
          <w:sz w:val="18"/>
          <w:szCs w:val="18"/>
        </w:rPr>
        <w:t>intravenous push as needed for capillary blood glucose &lt; 80 mg/dL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1140" w:firstLine="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Dose using this formula: (100- BG) X 0.3= mL of D50W;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1140" w:firstLine="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DECREASE multiplier by 0.01 and continue insulin infusion AND re-check capillary blood glucose in 15 minutes repeat as needed; </w:t>
      </w:r>
    </w:p>
    <w:p w:rsidR="0086651D" w:rsidRDefault="0086651D" w:rsidP="0086651D">
      <w:pPr>
        <w:autoSpaceDE w:val="0"/>
        <w:autoSpaceDN w:val="0"/>
        <w:adjustRightInd w:val="0"/>
        <w:spacing w:after="0" w:line="240" w:lineRule="auto"/>
        <w:ind w:left="1140" w:firstLine="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Resume protocol when blood glucose is greater than 80 mg/dL </w:t>
      </w:r>
    </w:p>
    <w:p w:rsidR="00F40E3D" w:rsidRDefault="00F40E3D" w:rsidP="00F40E3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B242D3" w:rsidRDefault="00B242D3" w:rsidP="00B242D3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:rsidR="00FB7188" w:rsidRPr="00B5037C" w:rsidRDefault="00FB7188" w:rsidP="00F40E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40E3D">
      <w:rPr>
        <w:noProof/>
      </w:rPr>
      <w:instrText>2</w:instrText>
    </w:r>
    <w:r>
      <w:fldChar w:fldCharType="end"/>
    </w:r>
    <w:r>
      <w:instrText>=</w:instrText>
    </w:r>
    <w:r w:rsidR="00A243BE">
      <w:fldChar w:fldCharType="begin"/>
    </w:r>
    <w:r w:rsidR="00A243BE">
      <w:instrText xml:space="preserve"> NUMPAGES  \* Arabic  \* MERGEFORMAT </w:instrText>
    </w:r>
    <w:r w:rsidR="00A243BE">
      <w:fldChar w:fldCharType="separate"/>
    </w:r>
    <w:r w:rsidR="0084572F">
      <w:rPr>
        <w:noProof/>
      </w:rPr>
      <w:instrText>1</w:instrText>
    </w:r>
    <w:r w:rsidR="00A243BE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84572F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40E3D">
      <w:rPr>
        <w:noProof/>
      </w:rPr>
      <w:instrText>2</w:instrText>
    </w:r>
    <w:r>
      <w:fldChar w:fldCharType="end"/>
    </w:r>
    <w:r>
      <w:instrText>=</w:instrText>
    </w:r>
    <w:r w:rsidR="00A243BE">
      <w:fldChar w:fldCharType="begin"/>
    </w:r>
    <w:r w:rsidR="00A243BE">
      <w:instrText xml:space="preserve"> NUMPAGES  \* Arabic  \* MERGEFORMAT </w:instrText>
    </w:r>
    <w:r w:rsidR="00A243BE">
      <w:fldChar w:fldCharType="separate"/>
    </w:r>
    <w:r w:rsidR="0084572F">
      <w:rPr>
        <w:noProof/>
      </w:rPr>
      <w:instrText>1</w:instrText>
    </w:r>
    <w:r w:rsidR="00A243BE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A243BE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F40E3D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84572F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14" w:rsidRPr="007F1494" w:rsidRDefault="00A243BE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B77EF0" wp14:editId="108DA1F8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77E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8B6669" wp14:editId="12E49048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8B6669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7FCE3B" wp14:editId="7317907C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A0EEA31" wp14:editId="593B5176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B0F8C7" wp14:editId="4744CD20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0F8C7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57E0E81" wp14:editId="3FFF4873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3F8B3899" wp14:editId="5B0710BC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19DD41" wp14:editId="3049E21A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9DD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73D0F8" wp14:editId="7F24858B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3D0F8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242254" wp14:editId="0045BBAC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42254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E3D7015" wp14:editId="66018AC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D7015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34EE00" wp14:editId="5D9B6AE3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833CD7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35187"/>
    <w:rsid w:val="00047B7B"/>
    <w:rsid w:val="000736FB"/>
    <w:rsid w:val="00121AA0"/>
    <w:rsid w:val="00193B03"/>
    <w:rsid w:val="001E141A"/>
    <w:rsid w:val="001F0C14"/>
    <w:rsid w:val="00207E41"/>
    <w:rsid w:val="00223A4F"/>
    <w:rsid w:val="0022753B"/>
    <w:rsid w:val="002536C0"/>
    <w:rsid w:val="00270AAF"/>
    <w:rsid w:val="002A6043"/>
    <w:rsid w:val="003120DC"/>
    <w:rsid w:val="00314B54"/>
    <w:rsid w:val="003173FC"/>
    <w:rsid w:val="00337647"/>
    <w:rsid w:val="00345120"/>
    <w:rsid w:val="0037463F"/>
    <w:rsid w:val="003A29EA"/>
    <w:rsid w:val="003D55EC"/>
    <w:rsid w:val="0041036C"/>
    <w:rsid w:val="00490EC7"/>
    <w:rsid w:val="004E06EA"/>
    <w:rsid w:val="0059404A"/>
    <w:rsid w:val="005A4390"/>
    <w:rsid w:val="005F789B"/>
    <w:rsid w:val="00647D9A"/>
    <w:rsid w:val="006770E3"/>
    <w:rsid w:val="006B0DD0"/>
    <w:rsid w:val="006D38C6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4572F"/>
    <w:rsid w:val="0086651D"/>
    <w:rsid w:val="008D7B04"/>
    <w:rsid w:val="009064E1"/>
    <w:rsid w:val="00917D0A"/>
    <w:rsid w:val="00935034"/>
    <w:rsid w:val="0094716B"/>
    <w:rsid w:val="009579E7"/>
    <w:rsid w:val="009B274C"/>
    <w:rsid w:val="009B3D41"/>
    <w:rsid w:val="009B6695"/>
    <w:rsid w:val="00A243BE"/>
    <w:rsid w:val="00A63CB0"/>
    <w:rsid w:val="00AC34E0"/>
    <w:rsid w:val="00AF3AC1"/>
    <w:rsid w:val="00B12E1C"/>
    <w:rsid w:val="00B242D3"/>
    <w:rsid w:val="00B5037C"/>
    <w:rsid w:val="00B62742"/>
    <w:rsid w:val="00B84331"/>
    <w:rsid w:val="00BA7B09"/>
    <w:rsid w:val="00BB38B2"/>
    <w:rsid w:val="00BC43D9"/>
    <w:rsid w:val="00BD3CBE"/>
    <w:rsid w:val="00BD67B9"/>
    <w:rsid w:val="00C17A04"/>
    <w:rsid w:val="00C73348"/>
    <w:rsid w:val="00C75B24"/>
    <w:rsid w:val="00CC0410"/>
    <w:rsid w:val="00CE1D6B"/>
    <w:rsid w:val="00D5213D"/>
    <w:rsid w:val="00D54CCD"/>
    <w:rsid w:val="00D81405"/>
    <w:rsid w:val="00DC7211"/>
    <w:rsid w:val="00E20EBA"/>
    <w:rsid w:val="00E51DE1"/>
    <w:rsid w:val="00E54240"/>
    <w:rsid w:val="00E8402F"/>
    <w:rsid w:val="00EA421B"/>
    <w:rsid w:val="00EB433B"/>
    <w:rsid w:val="00EC0FF7"/>
    <w:rsid w:val="00F01A4E"/>
    <w:rsid w:val="00F40E3D"/>
    <w:rsid w:val="00F45453"/>
    <w:rsid w:val="00F61B82"/>
    <w:rsid w:val="00F90E34"/>
    <w:rsid w:val="00FA567A"/>
    <w:rsid w:val="00FA66AC"/>
    <w:rsid w:val="00FB7188"/>
    <w:rsid w:val="00FC2B8F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CEFD6B64-7EF7-4A9A-B195-B90ADFC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5C6C-AD4D-4BA9-B4E2-D34732A0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McClain,Wendy</dc:creator>
  <cp:lastModifiedBy>VeraRedding,Yessenia</cp:lastModifiedBy>
  <cp:revision>2</cp:revision>
  <cp:lastPrinted>2015-06-10T21:21:00Z</cp:lastPrinted>
  <dcterms:created xsi:type="dcterms:W3CDTF">2018-01-11T22:36:00Z</dcterms:created>
  <dcterms:modified xsi:type="dcterms:W3CDTF">2018-01-11T22:36:00Z</dcterms:modified>
</cp:coreProperties>
</file>